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F9368" w14:textId="2DBA68B0" w:rsidR="008A0973" w:rsidRDefault="00B35EF0" w:rsidP="00C2241D">
      <w:pPr>
        <w:rPr>
          <w:b/>
          <w:bCs/>
          <w:sz w:val="24"/>
          <w:szCs w:val="24"/>
        </w:rPr>
      </w:pPr>
      <w:r w:rsidRPr="00C2241D">
        <w:rPr>
          <w:b/>
          <w:bCs/>
          <w:sz w:val="24"/>
          <w:szCs w:val="24"/>
        </w:rPr>
        <w:t xml:space="preserve">Diversity &amp; Inclusion Workgroup </w:t>
      </w:r>
      <w:r w:rsidR="0092448E" w:rsidRPr="00C2241D">
        <w:rPr>
          <w:b/>
          <w:bCs/>
          <w:sz w:val="24"/>
          <w:szCs w:val="24"/>
        </w:rPr>
        <w:tab/>
      </w:r>
      <w:r w:rsidR="0092448E" w:rsidRPr="00C2241D">
        <w:rPr>
          <w:b/>
          <w:bCs/>
          <w:sz w:val="24"/>
          <w:szCs w:val="24"/>
        </w:rPr>
        <w:tab/>
      </w:r>
      <w:r w:rsidR="00FB21B0" w:rsidRPr="00C2241D">
        <w:rPr>
          <w:b/>
          <w:bCs/>
          <w:sz w:val="24"/>
          <w:szCs w:val="24"/>
        </w:rPr>
        <w:t>Meeting Minutes</w:t>
      </w:r>
      <w:r w:rsidRPr="00C2241D">
        <w:rPr>
          <w:b/>
          <w:bCs/>
          <w:sz w:val="24"/>
          <w:szCs w:val="24"/>
        </w:rPr>
        <w:tab/>
      </w:r>
      <w:r w:rsidR="00BE7110">
        <w:rPr>
          <w:b/>
          <w:bCs/>
          <w:sz w:val="24"/>
          <w:szCs w:val="24"/>
        </w:rPr>
        <w:t xml:space="preserve">June </w:t>
      </w:r>
      <w:r w:rsidR="00E335F1">
        <w:rPr>
          <w:b/>
          <w:bCs/>
          <w:sz w:val="24"/>
          <w:szCs w:val="24"/>
        </w:rPr>
        <w:t>17</w:t>
      </w:r>
      <w:r w:rsidR="00031A9C" w:rsidRPr="00C2241D">
        <w:rPr>
          <w:b/>
          <w:bCs/>
          <w:sz w:val="24"/>
          <w:szCs w:val="24"/>
        </w:rPr>
        <w:t>, 2021</w:t>
      </w:r>
    </w:p>
    <w:p w14:paraId="14D98EAF" w14:textId="77777777" w:rsidR="00487C39" w:rsidRDefault="00487C39" w:rsidP="00C2241D">
      <w:pPr>
        <w:rPr>
          <w:b/>
          <w:bCs/>
          <w:sz w:val="24"/>
          <w:szCs w:val="24"/>
        </w:rPr>
      </w:pPr>
    </w:p>
    <w:p w14:paraId="535475DF" w14:textId="391C7C4E" w:rsidR="00592E15" w:rsidRDefault="00B611DD" w:rsidP="00C2241D">
      <w:pPr>
        <w:rPr>
          <w:b/>
          <w:bCs/>
          <w:sz w:val="24"/>
          <w:szCs w:val="24"/>
        </w:rPr>
      </w:pPr>
      <w:r w:rsidRPr="00C2241D">
        <w:rPr>
          <w:b/>
          <w:bCs/>
          <w:sz w:val="24"/>
          <w:szCs w:val="24"/>
        </w:rPr>
        <w:t>Welcome</w:t>
      </w:r>
      <w:r w:rsidR="00B35EF0" w:rsidRPr="00C2241D">
        <w:rPr>
          <w:b/>
          <w:bCs/>
          <w:sz w:val="24"/>
          <w:szCs w:val="24"/>
        </w:rPr>
        <w:tab/>
      </w:r>
    </w:p>
    <w:p w14:paraId="3EAB0814" w14:textId="6B15D289" w:rsidR="00A43C74" w:rsidRPr="00C2241D" w:rsidRDefault="00A43C74" w:rsidP="00C2241D">
      <w:pPr>
        <w:rPr>
          <w:b/>
          <w:bCs/>
          <w:sz w:val="24"/>
          <w:szCs w:val="24"/>
        </w:rPr>
      </w:pPr>
      <w:r w:rsidRPr="00487C39">
        <w:rPr>
          <w:b/>
          <w:bCs/>
          <w:sz w:val="24"/>
          <w:szCs w:val="24"/>
        </w:rPr>
        <w:t>Participants:</w:t>
      </w:r>
      <w:r>
        <w:rPr>
          <w:b/>
          <w:bCs/>
          <w:sz w:val="24"/>
          <w:szCs w:val="24"/>
        </w:rPr>
        <w:t xml:space="preserve"> </w:t>
      </w:r>
      <w:r w:rsidR="00487C39" w:rsidRPr="00487C39">
        <w:rPr>
          <w:sz w:val="24"/>
          <w:szCs w:val="24"/>
        </w:rPr>
        <w:t>Alyssia Parson, Brigitte Kealy, Sierra Copper, Dawn Phillips, Kim Copper, Nicole Fisher, Maggie Thomas, Kelley Moran, Rebecca Hutchison, Susan Caulk, Katie Dilley, Brandy James, Yvette Hynson, Valerie Williams, Edwin Gibbs</w:t>
      </w:r>
    </w:p>
    <w:p w14:paraId="6940677F" w14:textId="73BA828E" w:rsidR="00A43C74" w:rsidRDefault="00A43C74" w:rsidP="00592E15">
      <w:pPr>
        <w:rPr>
          <w:rFonts w:cstheme="minorHAnsi"/>
          <w:b/>
          <w:bCs/>
          <w:sz w:val="24"/>
          <w:szCs w:val="24"/>
          <w:shd w:val="clear" w:color="auto" w:fill="FFFFFF"/>
        </w:rPr>
      </w:pPr>
      <w:r>
        <w:rPr>
          <w:rFonts w:cstheme="minorHAnsi"/>
          <w:b/>
          <w:bCs/>
          <w:sz w:val="24"/>
          <w:szCs w:val="24"/>
          <w:shd w:val="clear" w:color="auto" w:fill="FFFFFF"/>
        </w:rPr>
        <w:t>Review of the Blueprint for Advancing and Sustaining CLAS Policy and Practice</w:t>
      </w:r>
    </w:p>
    <w:p w14:paraId="552F6B3C" w14:textId="4373FE46" w:rsidR="00A43C74" w:rsidRPr="00A43C74" w:rsidRDefault="00A43C74" w:rsidP="00592E15">
      <w:pPr>
        <w:rPr>
          <w:rFonts w:cstheme="minorHAnsi"/>
          <w:sz w:val="24"/>
          <w:szCs w:val="24"/>
          <w:shd w:val="clear" w:color="auto" w:fill="FFFFFF"/>
        </w:rPr>
      </w:pPr>
      <w:r w:rsidRPr="00A43C74">
        <w:rPr>
          <w:rFonts w:cstheme="minorHAnsi"/>
          <w:sz w:val="24"/>
          <w:szCs w:val="24"/>
          <w:shd w:val="clear" w:color="auto" w:fill="FFFFFF"/>
        </w:rPr>
        <w:t xml:space="preserve">Sherone created a </w:t>
      </w:r>
      <w:proofErr w:type="spellStart"/>
      <w:r w:rsidRPr="00A43C74">
        <w:rPr>
          <w:rFonts w:cstheme="minorHAnsi"/>
          <w:sz w:val="24"/>
          <w:szCs w:val="24"/>
          <w:shd w:val="clear" w:color="auto" w:fill="FFFFFF"/>
        </w:rPr>
        <w:t>Powerpoint</w:t>
      </w:r>
      <w:proofErr w:type="spellEnd"/>
      <w:r w:rsidRPr="00A43C74">
        <w:rPr>
          <w:rFonts w:cstheme="minorHAnsi"/>
          <w:sz w:val="24"/>
          <w:szCs w:val="24"/>
          <w:shd w:val="clear" w:color="auto" w:fill="FFFFFF"/>
        </w:rPr>
        <w:t xml:space="preserve"> presentation and encouraged discussion </w:t>
      </w:r>
      <w:r>
        <w:rPr>
          <w:rFonts w:cstheme="minorHAnsi"/>
          <w:sz w:val="24"/>
          <w:szCs w:val="24"/>
          <w:shd w:val="clear" w:color="auto" w:fill="FFFFFF"/>
        </w:rPr>
        <w:t xml:space="preserve">as we crosswalk the Blueprint alongside the Draft FY22 CLC Strategic Plan. It is hopefully that </w:t>
      </w:r>
      <w:proofErr w:type="gramStart"/>
      <w:r>
        <w:rPr>
          <w:rFonts w:cstheme="minorHAnsi"/>
          <w:sz w:val="24"/>
          <w:szCs w:val="24"/>
          <w:shd w:val="clear" w:color="auto" w:fill="FFFFFF"/>
        </w:rPr>
        <w:t>we’ll</w:t>
      </w:r>
      <w:proofErr w:type="gramEnd"/>
      <w:r>
        <w:rPr>
          <w:rFonts w:cstheme="minorHAnsi"/>
          <w:sz w:val="24"/>
          <w:szCs w:val="24"/>
          <w:shd w:val="clear" w:color="auto" w:fill="FFFFFF"/>
        </w:rPr>
        <w:t xml:space="preserve"> receive notification soon that the plan is approved, from the Behavioral Health Administration.</w:t>
      </w:r>
    </w:p>
    <w:p w14:paraId="1E6A6649" w14:textId="1091E9D8" w:rsidR="00A43C74" w:rsidRDefault="00A43C74" w:rsidP="00592E15">
      <w:pPr>
        <w:rPr>
          <w:rFonts w:cstheme="minorHAnsi"/>
          <w:sz w:val="24"/>
          <w:szCs w:val="24"/>
          <w:shd w:val="clear" w:color="auto" w:fill="FFFFFF"/>
        </w:rPr>
      </w:pPr>
      <w:r>
        <w:rPr>
          <w:rFonts w:cstheme="minorHAnsi"/>
          <w:sz w:val="24"/>
          <w:szCs w:val="24"/>
          <w:shd w:val="clear" w:color="auto" w:fill="FFFFFF"/>
        </w:rPr>
        <w:t xml:space="preserve">What are the CLAS Standards? Link shared to </w:t>
      </w:r>
      <w:hyperlink r:id="rId7" w:history="1">
        <w:r w:rsidRPr="00D4405E">
          <w:rPr>
            <w:rStyle w:val="Hyperlink"/>
            <w:rFonts w:cstheme="minorHAnsi"/>
            <w:sz w:val="24"/>
            <w:szCs w:val="24"/>
            <w:shd w:val="clear" w:color="auto" w:fill="FFFFFF"/>
          </w:rPr>
          <w:t>https://thinkculturalhealth.hhs.gov</w:t>
        </w:r>
      </w:hyperlink>
      <w:r>
        <w:rPr>
          <w:rFonts w:cstheme="minorHAnsi"/>
          <w:sz w:val="24"/>
          <w:szCs w:val="24"/>
          <w:shd w:val="clear" w:color="auto" w:fill="FFFFFF"/>
        </w:rPr>
        <w:t xml:space="preserve"> for review of the fifteen CLAS Standards. </w:t>
      </w:r>
    </w:p>
    <w:p w14:paraId="4C1318E8" w14:textId="7F54BF0D" w:rsidR="00725A53" w:rsidRDefault="00725A53" w:rsidP="00592E15">
      <w:pPr>
        <w:rPr>
          <w:rFonts w:cstheme="minorHAnsi"/>
          <w:sz w:val="24"/>
          <w:szCs w:val="24"/>
          <w:shd w:val="clear" w:color="auto" w:fill="FFFFFF"/>
        </w:rPr>
      </w:pPr>
      <w:r>
        <w:rPr>
          <w:rFonts w:cstheme="minorHAnsi"/>
          <w:sz w:val="24"/>
          <w:szCs w:val="24"/>
          <w:shd w:val="clear" w:color="auto" w:fill="FFFFFF"/>
        </w:rPr>
        <w:t xml:space="preserve">Goal 1, Standard 15: </w:t>
      </w:r>
      <w:r w:rsidR="008A0973">
        <w:rPr>
          <w:rFonts w:cstheme="minorHAnsi"/>
          <w:sz w:val="24"/>
          <w:szCs w:val="24"/>
          <w:shd w:val="clear" w:color="auto" w:fill="FFFFFF"/>
        </w:rPr>
        <w:t>Participants shared how their agencies received trainings (Eastern Shore Crisis Response, Kent DSS), implementing new initiatives (ex. Harm Reduction with Parole/Probation), partnering with a consultant (Equity Consortium-Caroline Co Public School), creating a Policy &amp; Procedure training manual (QA Health Dept.)</w:t>
      </w:r>
      <w:r>
        <w:rPr>
          <w:rFonts w:cstheme="minorHAnsi"/>
          <w:sz w:val="24"/>
          <w:szCs w:val="24"/>
          <w:shd w:val="clear" w:color="auto" w:fill="FFFFFF"/>
        </w:rPr>
        <w:t xml:space="preserve">, community outreach via COVID related activities. </w:t>
      </w:r>
    </w:p>
    <w:p w14:paraId="19EFB3E1" w14:textId="02719A73" w:rsidR="00A43C74" w:rsidRDefault="00725A53" w:rsidP="00592E15">
      <w:pPr>
        <w:rPr>
          <w:rFonts w:cstheme="minorHAnsi"/>
          <w:sz w:val="24"/>
          <w:szCs w:val="24"/>
          <w:shd w:val="clear" w:color="auto" w:fill="FFFFFF"/>
        </w:rPr>
      </w:pPr>
      <w:r>
        <w:rPr>
          <w:rFonts w:cstheme="minorHAnsi"/>
          <w:sz w:val="24"/>
          <w:szCs w:val="24"/>
          <w:shd w:val="clear" w:color="auto" w:fill="FFFFFF"/>
        </w:rPr>
        <w:t>Probation experienced challenges with supervising individuals who must report regularly not having access to and learning to utilize technology. Challenges include across age and economic status.</w:t>
      </w:r>
    </w:p>
    <w:p w14:paraId="1E64DAD5" w14:textId="209CBB87" w:rsidR="00A43C74" w:rsidRDefault="00725A53" w:rsidP="00592E15">
      <w:pPr>
        <w:rPr>
          <w:rFonts w:cstheme="minorHAnsi"/>
          <w:sz w:val="24"/>
          <w:szCs w:val="24"/>
          <w:shd w:val="clear" w:color="auto" w:fill="FFFFFF"/>
        </w:rPr>
      </w:pPr>
      <w:r>
        <w:rPr>
          <w:rFonts w:cstheme="minorHAnsi"/>
          <w:sz w:val="24"/>
          <w:szCs w:val="24"/>
          <w:shd w:val="clear" w:color="auto" w:fill="FFFFFF"/>
        </w:rPr>
        <w:t>Goal 2, Standard 6: Participant shared concern re translation services not being suitable for different dialects. Caroline Co. School System uses Language Link and is trying to increase the # of staff who speak other languages relevant in the county. Neighborhood Svc. Center</w:t>
      </w:r>
      <w:r w:rsidR="00821ABB">
        <w:rPr>
          <w:rFonts w:cstheme="minorHAnsi"/>
          <w:sz w:val="24"/>
          <w:szCs w:val="24"/>
          <w:shd w:val="clear" w:color="auto" w:fill="FFFFFF"/>
        </w:rPr>
        <w:t xml:space="preserve"> encountered an individual </w:t>
      </w:r>
      <w:proofErr w:type="gramStart"/>
      <w:r w:rsidR="00821ABB">
        <w:rPr>
          <w:rFonts w:cstheme="minorHAnsi"/>
          <w:sz w:val="24"/>
          <w:szCs w:val="24"/>
          <w:shd w:val="clear" w:color="auto" w:fill="FFFFFF"/>
        </w:rPr>
        <w:t>who’s</w:t>
      </w:r>
      <w:proofErr w:type="gramEnd"/>
      <w:r w:rsidR="00821ABB">
        <w:rPr>
          <w:rFonts w:cstheme="minorHAnsi"/>
          <w:sz w:val="24"/>
          <w:szCs w:val="24"/>
          <w:shd w:val="clear" w:color="auto" w:fill="FFFFFF"/>
        </w:rPr>
        <w:t xml:space="preserve"> blind and has been able to help with their needs. They also have bi-lingual staff members who help with the Spanish speaking population.</w:t>
      </w:r>
    </w:p>
    <w:p w14:paraId="37D2FE1D" w14:textId="5E1A9273" w:rsidR="00821ABB" w:rsidRDefault="00821ABB" w:rsidP="00592E15">
      <w:pPr>
        <w:rPr>
          <w:rFonts w:cstheme="minorHAnsi"/>
          <w:sz w:val="24"/>
          <w:szCs w:val="24"/>
          <w:shd w:val="clear" w:color="auto" w:fill="FFFFFF"/>
        </w:rPr>
      </w:pPr>
      <w:r>
        <w:rPr>
          <w:rFonts w:cstheme="minorHAnsi"/>
          <w:sz w:val="24"/>
          <w:szCs w:val="24"/>
          <w:shd w:val="clear" w:color="auto" w:fill="FFFFFF"/>
        </w:rPr>
        <w:t xml:space="preserve">Goal 3, Standards 12: Mention of the SEADS project through John Hopkins, for the State of MD. The project reviewed harm reduction from the </w:t>
      </w:r>
    </w:p>
    <w:p w14:paraId="688AC9FA" w14:textId="77777777" w:rsidR="00821ABB" w:rsidRDefault="00821ABB" w:rsidP="00592E15">
      <w:pPr>
        <w:rPr>
          <w:rFonts w:cstheme="minorHAnsi"/>
          <w:sz w:val="24"/>
          <w:szCs w:val="24"/>
          <w:shd w:val="clear" w:color="auto" w:fill="FFFFFF"/>
        </w:rPr>
      </w:pPr>
      <w:r>
        <w:rPr>
          <w:rFonts w:cstheme="minorHAnsi"/>
          <w:sz w:val="24"/>
          <w:szCs w:val="24"/>
          <w:shd w:val="clear" w:color="auto" w:fill="FFFFFF"/>
        </w:rPr>
        <w:t>*There will be a survey for the workgroup, to garner more participant interest and to make sure the topics covered are of interest moving forward.</w:t>
      </w:r>
    </w:p>
    <w:p w14:paraId="3C711E2F" w14:textId="402796A2" w:rsidR="00821ABB" w:rsidRDefault="00821ABB" w:rsidP="00592E15">
      <w:pPr>
        <w:rPr>
          <w:rFonts w:cstheme="minorHAnsi"/>
          <w:sz w:val="24"/>
          <w:szCs w:val="24"/>
          <w:shd w:val="clear" w:color="auto" w:fill="FFFFFF"/>
        </w:rPr>
      </w:pPr>
      <w:r>
        <w:rPr>
          <w:rFonts w:cstheme="minorHAnsi"/>
          <w:sz w:val="24"/>
          <w:szCs w:val="24"/>
          <w:shd w:val="clear" w:color="auto" w:fill="FFFFFF"/>
        </w:rPr>
        <w:t xml:space="preserve">Goal 4, Standards 13: Example given re the county Emergency Operation Centers during COVID.  </w:t>
      </w:r>
      <w:proofErr w:type="gramStart"/>
      <w:r>
        <w:rPr>
          <w:rFonts w:cstheme="minorHAnsi"/>
          <w:sz w:val="24"/>
          <w:szCs w:val="24"/>
          <w:shd w:val="clear" w:color="auto" w:fill="FFFFFF"/>
        </w:rPr>
        <w:t>Also</w:t>
      </w:r>
      <w:proofErr w:type="gramEnd"/>
      <w:r>
        <w:rPr>
          <w:rFonts w:cstheme="minorHAnsi"/>
          <w:sz w:val="24"/>
          <w:szCs w:val="24"/>
          <w:shd w:val="clear" w:color="auto" w:fill="FFFFFF"/>
        </w:rPr>
        <w:t xml:space="preserve"> the LAA’s had</w:t>
      </w:r>
      <w:r w:rsidR="00165040">
        <w:rPr>
          <w:rFonts w:cstheme="minorHAnsi"/>
          <w:sz w:val="24"/>
          <w:szCs w:val="24"/>
          <w:shd w:val="clear" w:color="auto" w:fill="FFFFFF"/>
        </w:rPr>
        <w:t xml:space="preserve"> to change their primary role to COVID related tasks (PPE, testing, vaccination, </w:t>
      </w:r>
      <w:proofErr w:type="spellStart"/>
      <w:r w:rsidR="00165040">
        <w:rPr>
          <w:rFonts w:cstheme="minorHAnsi"/>
          <w:sz w:val="24"/>
          <w:szCs w:val="24"/>
          <w:shd w:val="clear" w:color="auto" w:fill="FFFFFF"/>
        </w:rPr>
        <w:t>etc</w:t>
      </w:r>
      <w:proofErr w:type="spellEnd"/>
      <w:r w:rsidR="00165040">
        <w:rPr>
          <w:rFonts w:cstheme="minorHAnsi"/>
          <w:sz w:val="24"/>
          <w:szCs w:val="24"/>
          <w:shd w:val="clear" w:color="auto" w:fill="FFFFFF"/>
        </w:rPr>
        <w:t xml:space="preserve">).  DSS took on other roles usually done by other divisions of the system. Another example is observing monthly Awareness (etc. Recovery Month, Domestic Violence) and sharing information across the mid-shore. </w:t>
      </w:r>
    </w:p>
    <w:p w14:paraId="7F4EF6D7" w14:textId="32BD6793" w:rsidR="00165040" w:rsidRDefault="00165040" w:rsidP="00592E15">
      <w:pPr>
        <w:rPr>
          <w:rFonts w:cstheme="minorHAnsi"/>
          <w:sz w:val="24"/>
          <w:szCs w:val="24"/>
          <w:shd w:val="clear" w:color="auto" w:fill="FFFFFF"/>
        </w:rPr>
      </w:pPr>
      <w:r>
        <w:rPr>
          <w:rFonts w:cstheme="minorHAnsi"/>
          <w:sz w:val="24"/>
          <w:szCs w:val="24"/>
          <w:shd w:val="clear" w:color="auto" w:fill="FFFFFF"/>
        </w:rPr>
        <w:lastRenderedPageBreak/>
        <w:t xml:space="preserve">Goal 5, Standard 3: Not just hiring for front desk </w:t>
      </w:r>
      <w:proofErr w:type="gramStart"/>
      <w:r>
        <w:rPr>
          <w:rFonts w:cstheme="minorHAnsi"/>
          <w:sz w:val="24"/>
          <w:szCs w:val="24"/>
          <w:shd w:val="clear" w:color="auto" w:fill="FFFFFF"/>
        </w:rPr>
        <w:t>staff, but</w:t>
      </w:r>
      <w:proofErr w:type="gramEnd"/>
      <w:r>
        <w:rPr>
          <w:rFonts w:cstheme="minorHAnsi"/>
          <w:sz w:val="24"/>
          <w:szCs w:val="24"/>
          <w:shd w:val="clear" w:color="auto" w:fill="FFFFFF"/>
        </w:rPr>
        <w:t xml:space="preserve"> having diverse staff at varying levels of the organization (including Board of Directors). Many agencies stepped in to serve the community during COVID, outside of their “normal” services. We hope this continues as an ongoing service, to benefit the community. </w:t>
      </w:r>
    </w:p>
    <w:p w14:paraId="273B30D2" w14:textId="739C43B2" w:rsidR="00165040" w:rsidRDefault="00A8431D" w:rsidP="00592E15">
      <w:pPr>
        <w:rPr>
          <w:rFonts w:cstheme="minorHAnsi"/>
          <w:sz w:val="24"/>
          <w:szCs w:val="24"/>
          <w:shd w:val="clear" w:color="auto" w:fill="FFFFFF"/>
        </w:rPr>
      </w:pPr>
      <w:r>
        <w:rPr>
          <w:rFonts w:cstheme="minorHAnsi"/>
          <w:sz w:val="24"/>
          <w:szCs w:val="24"/>
          <w:shd w:val="clear" w:color="auto" w:fill="FFFFFF"/>
        </w:rPr>
        <w:t xml:space="preserve">Maggie shared a concern of the lack of the “LGBT voice” on governance bodies. </w:t>
      </w:r>
      <w:proofErr w:type="gramStart"/>
      <w:r>
        <w:rPr>
          <w:rFonts w:cstheme="minorHAnsi"/>
          <w:sz w:val="24"/>
          <w:szCs w:val="24"/>
          <w:shd w:val="clear" w:color="auto" w:fill="FFFFFF"/>
        </w:rPr>
        <w:t>Also</w:t>
      </w:r>
      <w:proofErr w:type="gramEnd"/>
      <w:r>
        <w:rPr>
          <w:rFonts w:cstheme="minorHAnsi"/>
          <w:sz w:val="24"/>
          <w:szCs w:val="24"/>
          <w:shd w:val="clear" w:color="auto" w:fill="FFFFFF"/>
        </w:rPr>
        <w:t xml:space="preserve"> re individuals who are still in survival mode and are focused on their primary needs. We can address this ongoing. Discussion re services at Chase Brexton in Easton. Deb Dunn is the contact who </w:t>
      </w:r>
      <w:r w:rsidR="00D2583B">
        <w:rPr>
          <w:rFonts w:cstheme="minorHAnsi"/>
          <w:sz w:val="24"/>
          <w:szCs w:val="24"/>
          <w:shd w:val="clear" w:color="auto" w:fill="FFFFFF"/>
        </w:rPr>
        <w:t>c</w:t>
      </w:r>
      <w:r>
        <w:rPr>
          <w:rFonts w:cstheme="minorHAnsi"/>
          <w:sz w:val="24"/>
          <w:szCs w:val="24"/>
          <w:shd w:val="clear" w:color="auto" w:fill="FFFFFF"/>
        </w:rPr>
        <w:t>an present re gender diversity and health disparities.</w:t>
      </w:r>
    </w:p>
    <w:p w14:paraId="69406A4A" w14:textId="507D7E5F" w:rsidR="00A64A50" w:rsidRPr="00C2241D" w:rsidRDefault="00165040" w:rsidP="002F1F7B">
      <w:r>
        <w:t xml:space="preserve"> </w:t>
      </w:r>
    </w:p>
    <w:p w14:paraId="6A02F2FB" w14:textId="0D286796" w:rsidR="0092448E" w:rsidRPr="00C2241D" w:rsidRDefault="00592E15" w:rsidP="00592E15">
      <w:pPr>
        <w:rPr>
          <w:b/>
          <w:bCs/>
          <w:sz w:val="24"/>
          <w:szCs w:val="24"/>
        </w:rPr>
      </w:pPr>
      <w:r w:rsidRPr="00C2241D">
        <w:rPr>
          <w:b/>
          <w:bCs/>
          <w:sz w:val="24"/>
          <w:szCs w:val="24"/>
        </w:rPr>
        <w:t xml:space="preserve">Next workgroup topic: </w:t>
      </w:r>
      <w:r w:rsidR="00A43C74">
        <w:rPr>
          <w:sz w:val="24"/>
          <w:szCs w:val="24"/>
        </w:rPr>
        <w:t>Review</w:t>
      </w:r>
      <w:r w:rsidR="008A0973">
        <w:rPr>
          <w:sz w:val="24"/>
          <w:szCs w:val="24"/>
        </w:rPr>
        <w:t xml:space="preserve"> survey responses </w:t>
      </w:r>
      <w:r w:rsidR="00821ABB">
        <w:rPr>
          <w:sz w:val="24"/>
          <w:szCs w:val="24"/>
        </w:rPr>
        <w:t xml:space="preserve">and schedule ongoing workgroups. </w:t>
      </w:r>
      <w:r w:rsidR="003864E9">
        <w:rPr>
          <w:sz w:val="24"/>
          <w:szCs w:val="24"/>
        </w:rPr>
        <w:t xml:space="preserve"> Date: TBD in August possibly.</w:t>
      </w:r>
    </w:p>
    <w:p w14:paraId="788F3559" w14:textId="77777777" w:rsidR="00F9396D" w:rsidRPr="00A64A50" w:rsidRDefault="00F9396D" w:rsidP="004D100C">
      <w:pPr>
        <w:jc w:val="center"/>
        <w:rPr>
          <w:b/>
          <w:bCs/>
          <w:sz w:val="28"/>
          <w:szCs w:val="28"/>
        </w:rPr>
      </w:pPr>
    </w:p>
    <w:p w14:paraId="0931099A" w14:textId="4CDDF7F4" w:rsidR="00B35EF0" w:rsidRPr="00592E15" w:rsidRDefault="00B35EF0" w:rsidP="00592E15">
      <w:pPr>
        <w:jc w:val="center"/>
        <w:rPr>
          <w:b/>
          <w:bCs/>
          <w:sz w:val="24"/>
          <w:szCs w:val="24"/>
        </w:rPr>
      </w:pPr>
    </w:p>
    <w:p w14:paraId="3B87FF3D" w14:textId="77777777" w:rsidR="004D100C" w:rsidRDefault="004D100C" w:rsidP="000E638A">
      <w:pPr>
        <w:jc w:val="center"/>
        <w:rPr>
          <w:sz w:val="24"/>
          <w:szCs w:val="24"/>
        </w:rPr>
      </w:pPr>
    </w:p>
    <w:p w14:paraId="52752999" w14:textId="4B730183" w:rsidR="00A7686E" w:rsidRPr="00A7686E" w:rsidRDefault="00A7686E" w:rsidP="000E638A">
      <w:pPr>
        <w:jc w:val="center"/>
        <w:rPr>
          <w:sz w:val="24"/>
          <w:szCs w:val="24"/>
        </w:rPr>
      </w:pPr>
    </w:p>
    <w:sectPr w:rsidR="00A7686E" w:rsidRPr="00A768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58E3A" w14:textId="77777777" w:rsidR="00A03C43" w:rsidRDefault="00A03C43" w:rsidP="00A03C43">
      <w:pPr>
        <w:spacing w:after="0" w:line="240" w:lineRule="auto"/>
      </w:pPr>
      <w:r>
        <w:separator/>
      </w:r>
    </w:p>
  </w:endnote>
  <w:endnote w:type="continuationSeparator" w:id="0">
    <w:p w14:paraId="11930AD2" w14:textId="77777777" w:rsidR="00A03C43" w:rsidRDefault="00A03C43" w:rsidP="00A0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009D1" w14:textId="77777777" w:rsidR="00A03C43" w:rsidRDefault="00A03C43" w:rsidP="00A03C43">
      <w:pPr>
        <w:spacing w:after="0" w:line="240" w:lineRule="auto"/>
      </w:pPr>
      <w:r>
        <w:separator/>
      </w:r>
    </w:p>
  </w:footnote>
  <w:footnote w:type="continuationSeparator" w:id="0">
    <w:p w14:paraId="4C076314" w14:textId="77777777" w:rsidR="00A03C43" w:rsidRDefault="00A03C43" w:rsidP="00A03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AA24" w14:textId="4E219CD7" w:rsidR="00A03C43" w:rsidRPr="00B35EF0" w:rsidRDefault="00B611DD" w:rsidP="00B611DD">
    <w:pPr>
      <w:pStyle w:val="Header"/>
      <w:jc w:val="center"/>
      <w:rPr>
        <w:b/>
        <w:bCs/>
        <w:color w:val="7030A0"/>
        <w:sz w:val="24"/>
        <w:szCs w:val="24"/>
      </w:rPr>
    </w:pPr>
    <w:r w:rsidRPr="00B35EF0">
      <w:rPr>
        <w:b/>
        <w:bCs/>
        <w:color w:val="7030A0"/>
        <w:sz w:val="24"/>
        <w:szCs w:val="24"/>
      </w:rPr>
      <w:t>Mid Shore Planning Collaborative (MSPC)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23669"/>
    <w:multiLevelType w:val="hybridMultilevel"/>
    <w:tmpl w:val="F8E8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E1200"/>
    <w:multiLevelType w:val="hybridMultilevel"/>
    <w:tmpl w:val="C170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43"/>
    <w:rsid w:val="00031A9C"/>
    <w:rsid w:val="000B501F"/>
    <w:rsid w:val="000E638A"/>
    <w:rsid w:val="00130FCB"/>
    <w:rsid w:val="00136377"/>
    <w:rsid w:val="00142DC6"/>
    <w:rsid w:val="00165040"/>
    <w:rsid w:val="00184FA5"/>
    <w:rsid w:val="001B3AFE"/>
    <w:rsid w:val="002467FC"/>
    <w:rsid w:val="00283D12"/>
    <w:rsid w:val="002D5AFF"/>
    <w:rsid w:val="002E0916"/>
    <w:rsid w:val="002F1F7B"/>
    <w:rsid w:val="00347517"/>
    <w:rsid w:val="003864E9"/>
    <w:rsid w:val="003A0F9A"/>
    <w:rsid w:val="00400EF8"/>
    <w:rsid w:val="004821AA"/>
    <w:rsid w:val="00487C39"/>
    <w:rsid w:val="004C48D4"/>
    <w:rsid w:val="004D100C"/>
    <w:rsid w:val="005507F2"/>
    <w:rsid w:val="00556BCD"/>
    <w:rsid w:val="00592E15"/>
    <w:rsid w:val="006B6ABC"/>
    <w:rsid w:val="0070712A"/>
    <w:rsid w:val="00725A53"/>
    <w:rsid w:val="00757868"/>
    <w:rsid w:val="00786EB3"/>
    <w:rsid w:val="007978AF"/>
    <w:rsid w:val="0081518C"/>
    <w:rsid w:val="00821ABB"/>
    <w:rsid w:val="008A0973"/>
    <w:rsid w:val="0092448E"/>
    <w:rsid w:val="009300F3"/>
    <w:rsid w:val="00A0312E"/>
    <w:rsid w:val="00A03C43"/>
    <w:rsid w:val="00A43C74"/>
    <w:rsid w:val="00A64A50"/>
    <w:rsid w:val="00A7686E"/>
    <w:rsid w:val="00A8431D"/>
    <w:rsid w:val="00B026EC"/>
    <w:rsid w:val="00B35EF0"/>
    <w:rsid w:val="00B61061"/>
    <w:rsid w:val="00B611DD"/>
    <w:rsid w:val="00B92795"/>
    <w:rsid w:val="00BA4C4F"/>
    <w:rsid w:val="00BE4D0F"/>
    <w:rsid w:val="00BE7110"/>
    <w:rsid w:val="00BF4E2A"/>
    <w:rsid w:val="00C20330"/>
    <w:rsid w:val="00C2241D"/>
    <w:rsid w:val="00CC6C88"/>
    <w:rsid w:val="00D12720"/>
    <w:rsid w:val="00D22758"/>
    <w:rsid w:val="00D2583B"/>
    <w:rsid w:val="00D64A7E"/>
    <w:rsid w:val="00D93084"/>
    <w:rsid w:val="00DC369C"/>
    <w:rsid w:val="00E335F1"/>
    <w:rsid w:val="00EA75EA"/>
    <w:rsid w:val="00F27AC6"/>
    <w:rsid w:val="00F467F5"/>
    <w:rsid w:val="00F9396D"/>
    <w:rsid w:val="00FB21B0"/>
    <w:rsid w:val="00FD6A2C"/>
    <w:rsid w:val="00FF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9DF0"/>
  <w15:docId w15:val="{F4C8DE2D-1024-4026-9BAE-549964F4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43"/>
  </w:style>
  <w:style w:type="paragraph" w:styleId="Footer">
    <w:name w:val="footer"/>
    <w:basedOn w:val="Normal"/>
    <w:link w:val="FooterChar"/>
    <w:uiPriority w:val="99"/>
    <w:unhideWhenUsed/>
    <w:rsid w:val="00A0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43"/>
  </w:style>
  <w:style w:type="paragraph" w:styleId="ListParagraph">
    <w:name w:val="List Paragraph"/>
    <w:basedOn w:val="Normal"/>
    <w:uiPriority w:val="34"/>
    <w:qFormat/>
    <w:rsid w:val="00A03C43"/>
    <w:pPr>
      <w:ind w:left="720"/>
      <w:contextualSpacing/>
    </w:pPr>
  </w:style>
  <w:style w:type="paragraph" w:styleId="NormalWeb">
    <w:name w:val="Normal (Web)"/>
    <w:basedOn w:val="Normal"/>
    <w:uiPriority w:val="99"/>
    <w:semiHidden/>
    <w:unhideWhenUsed/>
    <w:rsid w:val="00283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D12"/>
    <w:rPr>
      <w:b/>
      <w:bCs/>
    </w:rPr>
  </w:style>
  <w:style w:type="character" w:styleId="Hyperlink">
    <w:name w:val="Hyperlink"/>
    <w:basedOn w:val="DefaultParagraphFont"/>
    <w:uiPriority w:val="99"/>
    <w:unhideWhenUsed/>
    <w:rsid w:val="00283D12"/>
    <w:rPr>
      <w:color w:val="0000FF"/>
      <w:u w:val="single"/>
    </w:rPr>
  </w:style>
  <w:style w:type="paragraph" w:styleId="BalloonText">
    <w:name w:val="Balloon Text"/>
    <w:basedOn w:val="Normal"/>
    <w:link w:val="BalloonTextChar"/>
    <w:uiPriority w:val="99"/>
    <w:semiHidden/>
    <w:unhideWhenUsed/>
    <w:rsid w:val="0028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12"/>
    <w:rPr>
      <w:rFonts w:ascii="Segoe UI" w:hAnsi="Segoe UI" w:cs="Segoe UI"/>
      <w:sz w:val="18"/>
      <w:szCs w:val="18"/>
    </w:rPr>
  </w:style>
  <w:style w:type="character" w:styleId="UnresolvedMention">
    <w:name w:val="Unresolved Mention"/>
    <w:basedOn w:val="DefaultParagraphFont"/>
    <w:uiPriority w:val="99"/>
    <w:semiHidden/>
    <w:unhideWhenUsed/>
    <w:rsid w:val="00A4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89738">
      <w:bodyDiv w:val="1"/>
      <w:marLeft w:val="0"/>
      <w:marRight w:val="0"/>
      <w:marTop w:val="0"/>
      <w:marBottom w:val="0"/>
      <w:divBdr>
        <w:top w:val="none" w:sz="0" w:space="0" w:color="auto"/>
        <w:left w:val="none" w:sz="0" w:space="0" w:color="auto"/>
        <w:bottom w:val="none" w:sz="0" w:space="0" w:color="auto"/>
        <w:right w:val="none" w:sz="0" w:space="0" w:color="auto"/>
      </w:divBdr>
    </w:div>
    <w:div w:id="185212709">
      <w:bodyDiv w:val="1"/>
      <w:marLeft w:val="0"/>
      <w:marRight w:val="0"/>
      <w:marTop w:val="0"/>
      <w:marBottom w:val="0"/>
      <w:divBdr>
        <w:top w:val="none" w:sz="0" w:space="0" w:color="auto"/>
        <w:left w:val="none" w:sz="0" w:space="0" w:color="auto"/>
        <w:bottom w:val="none" w:sz="0" w:space="0" w:color="auto"/>
        <w:right w:val="none" w:sz="0" w:space="0" w:color="auto"/>
      </w:divBdr>
    </w:div>
    <w:div w:id="485442538">
      <w:bodyDiv w:val="1"/>
      <w:marLeft w:val="0"/>
      <w:marRight w:val="0"/>
      <w:marTop w:val="0"/>
      <w:marBottom w:val="0"/>
      <w:divBdr>
        <w:top w:val="none" w:sz="0" w:space="0" w:color="auto"/>
        <w:left w:val="none" w:sz="0" w:space="0" w:color="auto"/>
        <w:bottom w:val="none" w:sz="0" w:space="0" w:color="auto"/>
        <w:right w:val="none" w:sz="0" w:space="0" w:color="auto"/>
      </w:divBdr>
    </w:div>
    <w:div w:id="151677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inkculturalhealth.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2348</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Sherone Thompson</dc:creator>
  <cp:keywords/>
  <dc:description/>
  <cp:lastModifiedBy>Sherone Lewis</cp:lastModifiedBy>
  <cp:revision>5</cp:revision>
  <cp:lastPrinted>2020-12-04T15:48:00Z</cp:lastPrinted>
  <dcterms:created xsi:type="dcterms:W3CDTF">2021-06-30T18:47:00Z</dcterms:created>
  <dcterms:modified xsi:type="dcterms:W3CDTF">2021-07-15T14:50:00Z</dcterms:modified>
</cp:coreProperties>
</file>